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A" w:rsidRDefault="00AA217A" w:rsidP="00AA217A">
      <w:pPr>
        <w:jc w:val="center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ІНФОРМАЦІЯ</w:t>
      </w:r>
    </w:p>
    <w:p w:rsidR="00AA217A" w:rsidRDefault="00AA217A" w:rsidP="00AA217A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:rsidR="00AA217A" w:rsidRDefault="00AA217A" w:rsidP="00AA217A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Замовник: Менська міська рада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Код ЄДРПОУ: 04061777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закупівлі: ВІДКРИТІ ТОРГИ з особливостями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Ідентифікатор закупівлі: </w:t>
      </w:r>
      <w:r w:rsidRPr="00AA217A">
        <w:rPr>
          <w:sz w:val="28"/>
        </w:rPr>
        <w:t>UA-2023-05-12-010372-a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 закупівлі: ДК 021:2015: 45230000-8 Будівництво трубопроводів, ліній зв’язку та </w:t>
      </w:r>
      <w:proofErr w:type="spellStart"/>
      <w:r>
        <w:rPr>
          <w:sz w:val="28"/>
          <w:szCs w:val="28"/>
        </w:rPr>
        <w:t>електропередач</w:t>
      </w:r>
      <w:proofErr w:type="spellEnd"/>
      <w:r>
        <w:rPr>
          <w:sz w:val="28"/>
          <w:szCs w:val="28"/>
        </w:rPr>
        <w:t>, шосе, доріг, аеродромів і залізничних доріг; вирівнювання поверхонь (Поточний ремонт дорожнього покриття</w:t>
      </w:r>
      <w:r w:rsidRPr="00AA217A">
        <w:rPr>
          <w:sz w:val="28"/>
          <w:szCs w:val="28"/>
        </w:rPr>
        <w:t xml:space="preserve"> </w:t>
      </w:r>
      <w:r>
        <w:rPr>
          <w:sz w:val="28"/>
          <w:szCs w:val="28"/>
        </w:rPr>
        <w:t>перехрестя вулиць</w:t>
      </w:r>
      <w:r>
        <w:rPr>
          <w:sz w:val="28"/>
          <w:szCs w:val="28"/>
        </w:rPr>
        <w:t xml:space="preserve"> Григорія Кочура </w:t>
      </w:r>
      <w:r>
        <w:rPr>
          <w:sz w:val="28"/>
          <w:szCs w:val="28"/>
        </w:rPr>
        <w:t xml:space="preserve">з вул. Піщанівська та вул. Піщанівська </w:t>
      </w:r>
      <w:r>
        <w:rPr>
          <w:sz w:val="28"/>
          <w:szCs w:val="28"/>
        </w:rPr>
        <w:t>в м. Мена Чернігівської області)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Очікувана вартість предмету закупівлі:</w:t>
      </w:r>
      <w:r w:rsidRPr="00AA217A">
        <w:rPr>
          <w:sz w:val="28"/>
          <w:szCs w:val="28"/>
        </w:rPr>
        <w:t xml:space="preserve"> </w:t>
      </w:r>
      <w:r w:rsidRPr="00AA217A">
        <w:rPr>
          <w:sz w:val="28"/>
          <w:szCs w:val="28"/>
        </w:rPr>
        <w:t>999333</w:t>
      </w:r>
      <w:r>
        <w:rPr>
          <w:sz w:val="28"/>
          <w:szCs w:val="28"/>
        </w:rPr>
        <w:t>,00 грн. з ПДВ.</w:t>
      </w:r>
    </w:p>
    <w:p w:rsidR="00AA217A" w:rsidRDefault="00AA217A" w:rsidP="00AA217A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 місцевого бюджету – 100 % - </w:t>
      </w:r>
      <w:r>
        <w:rPr>
          <w:sz w:val="28"/>
          <w:szCs w:val="28"/>
        </w:rPr>
        <w:t>999333</w:t>
      </w:r>
      <w:r>
        <w:rPr>
          <w:sz w:val="28"/>
          <w:szCs w:val="28"/>
        </w:rPr>
        <w:t>,00 грн.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Термін поставки товару(надання послуг, виконання робіт): Строк вик</w:t>
      </w:r>
      <w:r>
        <w:rPr>
          <w:sz w:val="28"/>
          <w:szCs w:val="28"/>
        </w:rPr>
        <w:t>онання робіт є орієнтовним до 31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.2023року, визначається згідно умов договору.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Обґрунтування технічних характеристик: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Технічні та якісні характеристики предмета закупівлі визначеної відповідно до Кошторисних норм України у будівництві, затверджене наказом Міністерства розвитку громад та територій України від 01.11.2021р. №281, та технічного завдання наданого для проведення закупівлі. Технічне завдання викладене додатком до тендерної до тендерної документації.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Обґрунтування очікуваної вартості предмету закупівлі: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вартість, згідно наданого технічного завдання для проведення закупівлі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Обґрунтування розміру бюджетного призначення:</w:t>
      </w:r>
    </w:p>
    <w:p w:rsidR="00AA217A" w:rsidRDefault="00AA217A" w:rsidP="00AA217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вартість, згідно наданого технічного завдання для проведення закупівлі</w:t>
      </w:r>
    </w:p>
    <w:p w:rsidR="00AA217A" w:rsidRDefault="00AA217A" w:rsidP="00AA217A"/>
    <w:p w:rsidR="00AA217A" w:rsidRDefault="00AA217A" w:rsidP="00AA217A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32"/>
    <w:rsid w:val="006B0F32"/>
    <w:rsid w:val="009B2932"/>
    <w:rsid w:val="00A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2023-05-12T12:31:00Z</dcterms:created>
  <dcterms:modified xsi:type="dcterms:W3CDTF">2023-05-12T12:34:00Z</dcterms:modified>
</cp:coreProperties>
</file>